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3" w:type="dxa"/>
        <w:tblLook w:val="04A0"/>
      </w:tblPr>
      <w:tblGrid>
        <w:gridCol w:w="1512"/>
        <w:gridCol w:w="4072"/>
        <w:gridCol w:w="1651"/>
        <w:gridCol w:w="1881"/>
        <w:gridCol w:w="1988"/>
        <w:gridCol w:w="1517"/>
        <w:gridCol w:w="1648"/>
        <w:gridCol w:w="1730"/>
      </w:tblGrid>
      <w:tr w:rsidR="009650A3" w:rsidRPr="009650A3" w:rsidTr="009650A3">
        <w:trPr>
          <w:trHeight w:val="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50A3" w:rsidRPr="009650A3" w:rsidRDefault="009650A3" w:rsidP="0072240D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9650A3">
              <w:rPr>
                <w:rFonts w:ascii="PT Astra Serif" w:hAnsi="PT Astra Serif"/>
                <w:color w:val="000000"/>
                <w:sz w:val="18"/>
                <w:szCs w:val="18"/>
              </w:rPr>
              <w:t>Приложение к Пояснительной записке (ф.0503</w:t>
            </w:r>
            <w:r w:rsidR="0072240D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  <w:r w:rsidRPr="009650A3">
              <w:rPr>
                <w:rFonts w:ascii="PT Astra Serif" w:hAnsi="PT Astra Serif"/>
                <w:color w:val="000000"/>
                <w:sz w:val="18"/>
                <w:szCs w:val="18"/>
              </w:rPr>
              <w:t>60)</w:t>
            </w:r>
          </w:p>
        </w:tc>
      </w:tr>
      <w:tr w:rsidR="009650A3" w:rsidRPr="009650A3" w:rsidTr="009650A3">
        <w:trPr>
          <w:trHeight w:val="1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50A3" w:rsidRPr="009650A3" w:rsidRDefault="009650A3" w:rsidP="009650A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50A3" w:rsidRPr="009650A3" w:rsidRDefault="009650A3" w:rsidP="009650A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50A3" w:rsidRPr="009650A3" w:rsidRDefault="009650A3" w:rsidP="009650A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</w:tr>
      <w:tr w:rsidR="009650A3" w:rsidRPr="009650A3" w:rsidTr="009650A3">
        <w:trPr>
          <w:trHeight w:val="5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50A3" w:rsidRPr="009650A3" w:rsidRDefault="009650A3" w:rsidP="00852C5E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Сведения  к Пояснительной записке (ф.0503</w:t>
            </w:r>
            <w:r w:rsidR="00852C5E">
              <w:rPr>
                <w:color w:val="000000"/>
                <w:sz w:val="18"/>
                <w:szCs w:val="18"/>
              </w:rPr>
              <w:t>1</w:t>
            </w:r>
            <w:r w:rsidRPr="009650A3">
              <w:rPr>
                <w:color w:val="000000"/>
                <w:sz w:val="18"/>
                <w:szCs w:val="18"/>
              </w:rPr>
              <w:t xml:space="preserve">60) по раскрытию показателей по сегментам (по применению Стандарта № 223н) </w:t>
            </w:r>
          </w:p>
        </w:tc>
      </w:tr>
      <w:tr w:rsidR="009650A3" w:rsidRPr="009650A3" w:rsidTr="009650A3">
        <w:trPr>
          <w:trHeight w:val="3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50A3" w:rsidRPr="009650A3" w:rsidRDefault="0013448D" w:rsidP="009650A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ФО город Югорск</w:t>
            </w:r>
          </w:p>
        </w:tc>
      </w:tr>
      <w:tr w:rsidR="009650A3" w:rsidRPr="009650A3" w:rsidTr="009650A3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(финансовый орган муниципального образования автономного округа)</w:t>
            </w:r>
          </w:p>
        </w:tc>
      </w:tr>
      <w:tr w:rsidR="009650A3" w:rsidRPr="009650A3" w:rsidTr="009650A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jc w:val="right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(рублей)</w:t>
            </w:r>
          </w:p>
        </w:tc>
      </w:tr>
      <w:tr w:rsidR="009650A3" w:rsidRPr="009650A3" w:rsidTr="009650A3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Наименование общего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Сведения, раскрываемые в сегменте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по состоянию на 01.01.2025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по состоянию на 01.01.2026</w:t>
            </w:r>
          </w:p>
        </w:tc>
      </w:tr>
      <w:tr w:rsidR="009650A3" w:rsidRPr="009650A3" w:rsidTr="009650A3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бюджетные единицы*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бюджетные (автономные) учреждения**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внебюджетные государственные единицы***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бюджетные единицы*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бюджетные (автономные) учреждения**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внебюджетные государственные единицы***</w:t>
            </w:r>
          </w:p>
        </w:tc>
      </w:tr>
      <w:tr w:rsidR="009650A3" w:rsidRPr="009650A3" w:rsidTr="009650A3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8</w:t>
            </w:r>
          </w:p>
        </w:tc>
      </w:tr>
      <w:tr w:rsidR="00691FC9" w:rsidRPr="009650A3" w:rsidTr="009650A3">
        <w:trPr>
          <w:trHeight w:val="7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Общая величина признанных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1. По налоговым доходам, таможенным платежам и страховым взносам на обязательное социальное страхование.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2 033 344 243,42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2 094 416 063,73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2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2. По доходам от собственности.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55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3. По доходам от оказания платных услуг (работ), компенсаций затрат.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22 264,62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578 030,36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17 216,98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 </w:t>
            </w:r>
          </w:p>
        </w:tc>
      </w:tr>
      <w:tr w:rsidR="00691FC9" w:rsidRPr="009650A3" w:rsidTr="009650A3">
        <w:trPr>
          <w:trHeight w:val="5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4. По доходам от операций с активами.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4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5. По полученным межбюджетным трансфертам.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3 672 974 838,49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5 678 569 574,92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6. По полученным субсидиям, грантам, имущественным взносам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723 000,00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57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Общая величина признанных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1. По оплате труда, начислениям на выплаты по оплате труда.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197 295 787,82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217 693 270,90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2. По оплате работ, услуг.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706 183,62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6 588 938,63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135 079 428,33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329 699,62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6 347 012,31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145 303 444,94</w:t>
            </w:r>
          </w:p>
        </w:tc>
      </w:tr>
      <w:tr w:rsidR="00691FC9" w:rsidRPr="009650A3" w:rsidTr="009650A3">
        <w:trPr>
          <w:trHeight w:val="4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3. По операциям с активами.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348 748,00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3 785 526,45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179 983,86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186 577,30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80 803,19</w:t>
            </w:r>
          </w:p>
        </w:tc>
      </w:tr>
      <w:tr w:rsidR="00691FC9" w:rsidRPr="009650A3" w:rsidTr="009650A3">
        <w:trPr>
          <w:trHeight w:val="3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4. По социальному обеспечению.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1 347 750,00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1 316 918,00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5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5. По налогам, пошлинам, сборам и иным обязательным платежам.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3 935 920,53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4 125 845,00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72240D">
        <w:trPr>
          <w:trHeight w:val="5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6. По межбюджетным трансфертам предоставленным.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7. По субсидиям, грантам, имущественным взносам предоставленным.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2 791 507 323,13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316 177 029,08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2 804 453 600,46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787 440 895,10</w:t>
            </w:r>
          </w:p>
        </w:tc>
      </w:tr>
      <w:tr w:rsidR="00691FC9" w:rsidRPr="009650A3" w:rsidTr="009650A3">
        <w:trPr>
          <w:trHeight w:val="55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8. По обслуживанию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41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Общая величина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1. По недвижимому имуществу.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1 999 794,95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41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 xml:space="preserve">2. По </w:t>
            </w:r>
            <w:proofErr w:type="spellStart"/>
            <w:r w:rsidRPr="009650A3">
              <w:rPr>
                <w:color w:val="000000"/>
                <w:sz w:val="18"/>
                <w:szCs w:val="18"/>
              </w:rPr>
              <w:t>непроизведенным</w:t>
            </w:r>
            <w:proofErr w:type="spellEnd"/>
            <w:r w:rsidRPr="009650A3">
              <w:rPr>
                <w:color w:val="000000"/>
                <w:sz w:val="18"/>
                <w:szCs w:val="18"/>
              </w:rPr>
              <w:t xml:space="preserve"> активам.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5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3. По имуществу, составляющему государственную (муниципальную) казну.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41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4. По денежным средствам учреждения.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43 304 360,56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17 498 764,75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42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5. По финансовым вложениям.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4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6. По расчетам по доходам.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9 879 351 700,00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9 170 233 700,00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7. По расчетам по предоставленным кредитам, займам (ссудам)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54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Общая величина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1. По расчетам с кредиторами по долговым обязательствам.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255 818 000,00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442 499 936,00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43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2. По прочим расчетам с кредиторами.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691FC9" w:rsidRPr="009650A3" w:rsidTr="009650A3">
        <w:trPr>
          <w:trHeight w:val="41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C9" w:rsidRPr="009650A3" w:rsidRDefault="00691FC9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3. По расчетам по платежам в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504 127,45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10 941 074,63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C9" w:rsidRPr="00691FC9" w:rsidRDefault="00691FC9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691FC9">
              <w:rPr>
                <w:rFonts w:ascii="PT Astra Serif" w:hAnsi="PT Astra Serif"/>
                <w:color w:val="000000"/>
                <w:sz w:val="18"/>
                <w:szCs w:val="18"/>
              </w:rPr>
              <w:t>0,00</w:t>
            </w:r>
          </w:p>
        </w:tc>
      </w:tr>
      <w:tr w:rsidR="009650A3" w:rsidRPr="009650A3" w:rsidTr="009650A3">
        <w:trPr>
          <w:trHeight w:val="23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*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 xml:space="preserve">федеральные органы государственной власти (государственные органы), органы государственной власти (государственные органы) Ханты-Мансийского автономного округа - </w:t>
            </w:r>
            <w:proofErr w:type="spellStart"/>
            <w:r w:rsidRPr="009650A3">
              <w:rPr>
                <w:color w:val="000000"/>
                <w:sz w:val="18"/>
                <w:szCs w:val="18"/>
              </w:rPr>
              <w:t>Югры</w:t>
            </w:r>
            <w:proofErr w:type="spellEnd"/>
            <w:proofErr w:type="gramStart"/>
            <w:r w:rsidRPr="009650A3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9650A3">
              <w:rPr>
                <w:color w:val="000000"/>
                <w:sz w:val="18"/>
                <w:szCs w:val="18"/>
              </w:rPr>
              <w:t xml:space="preserve"> органы местного самоуправления, федеральные казенные учреждения, казенные учреждения Ханты-Мансийского автономного округа - </w:t>
            </w:r>
            <w:proofErr w:type="spellStart"/>
            <w:r w:rsidRPr="009650A3">
              <w:rPr>
                <w:color w:val="000000"/>
                <w:sz w:val="18"/>
                <w:szCs w:val="18"/>
              </w:rPr>
              <w:t>Югры</w:t>
            </w:r>
            <w:proofErr w:type="spellEnd"/>
            <w:r w:rsidRPr="009650A3">
              <w:rPr>
                <w:color w:val="000000"/>
                <w:sz w:val="18"/>
                <w:szCs w:val="18"/>
              </w:rPr>
              <w:t>, муниципальные казенные учреждения, а также в части ведения бюджетного учета фактов хозяйственной жизни государственные корпорации и государственные (муниципальные) унитарные предприятия, иные организации, осуществляющие в соответствии с бюджетным законодательством Российской Федерации полномочия по ведению бюджетного учета и (или) составлению и представлению бюджетной отчетности (далее - иные получатели бюджетных средств);</w:t>
            </w:r>
            <w:r w:rsidRPr="009650A3">
              <w:rPr>
                <w:color w:val="000000"/>
                <w:sz w:val="18"/>
                <w:szCs w:val="18"/>
              </w:rPr>
              <w:br/>
              <w:t xml:space="preserve">государственные внебюджетные фонды Российской Федерации и территориальные государственные внебюджетные фонды Ханты-Мансийского автономного округа - </w:t>
            </w:r>
            <w:proofErr w:type="spellStart"/>
            <w:r w:rsidRPr="009650A3">
              <w:rPr>
                <w:color w:val="000000"/>
                <w:sz w:val="18"/>
                <w:szCs w:val="18"/>
              </w:rPr>
              <w:t>Югры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</w:tr>
      <w:tr w:rsidR="009650A3" w:rsidRPr="009650A3" w:rsidTr="009650A3">
        <w:trPr>
          <w:trHeight w:val="9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**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бюджетные (автономные) учреждения, включающие федеральные государственные бюджетные и автономные учреждения, бюджетные и автономные учреждения автономного округа, муниципальные бюджетные и автономные учреждения автономного округа;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</w:tr>
      <w:tr w:rsidR="009650A3" w:rsidRPr="009650A3" w:rsidTr="0072240D">
        <w:trPr>
          <w:trHeight w:val="49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***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внебюджетные государственные единицы, включающие государственные корпорации, государственные (муниципальные) унитарные предприятия, публично-правовые компании.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</w:tr>
      <w:tr w:rsidR="009650A3" w:rsidRPr="009650A3" w:rsidTr="009650A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</w:tr>
      <w:tr w:rsidR="009650A3" w:rsidRPr="009650A3" w:rsidTr="009650A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 xml:space="preserve">Исполнитель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Махмутова Анастасия Николаевна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</w:tr>
      <w:tr w:rsidR="009650A3" w:rsidRPr="009650A3" w:rsidTr="009650A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jc w:val="center"/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(фамилия имя отчество)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</w:tr>
      <w:tr w:rsidR="009650A3" w:rsidRPr="009650A3" w:rsidTr="009650A3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  <w:r w:rsidRPr="009650A3">
              <w:rPr>
                <w:color w:val="000000"/>
                <w:sz w:val="18"/>
                <w:szCs w:val="18"/>
              </w:rPr>
              <w:t>контактный телефон: +7(34675)7-71-10, доб.208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0A3" w:rsidRPr="009650A3" w:rsidRDefault="009650A3" w:rsidP="009650A3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5F5F0D" w:rsidRDefault="005F5F0D" w:rsidP="009650A3"/>
    <w:sectPr w:rsidR="005F5F0D" w:rsidSect="009650A3">
      <w:pgSz w:w="16838" w:h="11906" w:orient="landscape"/>
      <w:pgMar w:top="426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650A3"/>
    <w:rsid w:val="0013448D"/>
    <w:rsid w:val="00135E5E"/>
    <w:rsid w:val="005B44B7"/>
    <w:rsid w:val="005F5F0D"/>
    <w:rsid w:val="00691FC9"/>
    <w:rsid w:val="00706773"/>
    <w:rsid w:val="0072240D"/>
    <w:rsid w:val="00804E5A"/>
    <w:rsid w:val="00852C5E"/>
    <w:rsid w:val="009606D6"/>
    <w:rsid w:val="009650A3"/>
    <w:rsid w:val="009B1CD7"/>
    <w:rsid w:val="00B26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E5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04E5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04E5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04E5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04E5A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04E5A"/>
    <w:pPr>
      <w:keepNext/>
      <w:jc w:val="center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04E5A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804E5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qFormat/>
    <w:rsid w:val="00804E5A"/>
    <w:pPr>
      <w:keepNext/>
      <w:ind w:firstLine="708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04E5A"/>
    <w:pPr>
      <w:keepNext/>
      <w:spacing w:line="360" w:lineRule="auto"/>
      <w:ind w:firstLine="720"/>
      <w:jc w:val="both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4E5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04E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04E5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04E5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04E5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804E5A"/>
    <w:rPr>
      <w:rFonts w:ascii="Calibri" w:hAnsi="Calibri" w:cs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804E5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04E5A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804E5A"/>
    <w:rPr>
      <w:rFonts w:asciiTheme="majorHAnsi" w:eastAsiaTheme="majorEastAsia" w:hAnsiTheme="majorHAnsi" w:cstheme="majorBidi"/>
    </w:rPr>
  </w:style>
  <w:style w:type="paragraph" w:styleId="a3">
    <w:name w:val="Title"/>
    <w:aliases w:val="Знак2"/>
    <w:basedOn w:val="a"/>
    <w:link w:val="a4"/>
    <w:uiPriority w:val="99"/>
    <w:qFormat/>
    <w:rsid w:val="00804E5A"/>
    <w:pPr>
      <w:jc w:val="center"/>
    </w:pPr>
    <w:rPr>
      <w:b/>
      <w:bCs/>
    </w:rPr>
  </w:style>
  <w:style w:type="character" w:customStyle="1" w:styleId="a4">
    <w:name w:val="Название Знак"/>
    <w:aliases w:val="Знак2 Знак"/>
    <w:basedOn w:val="a0"/>
    <w:link w:val="a3"/>
    <w:uiPriority w:val="99"/>
    <w:rsid w:val="00804E5A"/>
    <w:rPr>
      <w:b/>
      <w:bCs/>
      <w:sz w:val="24"/>
      <w:szCs w:val="24"/>
    </w:rPr>
  </w:style>
  <w:style w:type="paragraph" w:styleId="a5">
    <w:name w:val="Subtitle"/>
    <w:basedOn w:val="a"/>
    <w:next w:val="a6"/>
    <w:link w:val="a7"/>
    <w:uiPriority w:val="11"/>
    <w:qFormat/>
    <w:rsid w:val="00804E5A"/>
    <w:pPr>
      <w:widowControl w:val="0"/>
      <w:suppressAutoHyphens/>
      <w:jc w:val="center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5"/>
    <w:uiPriority w:val="11"/>
    <w:rsid w:val="00804E5A"/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ody Text"/>
    <w:basedOn w:val="a"/>
    <w:link w:val="a8"/>
    <w:uiPriority w:val="99"/>
    <w:semiHidden/>
    <w:unhideWhenUsed/>
    <w:rsid w:val="00804E5A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804E5A"/>
    <w:rPr>
      <w:sz w:val="24"/>
      <w:szCs w:val="24"/>
    </w:rPr>
  </w:style>
  <w:style w:type="character" w:styleId="a9">
    <w:name w:val="Strong"/>
    <w:basedOn w:val="a0"/>
    <w:uiPriority w:val="22"/>
    <w:qFormat/>
    <w:rsid w:val="00804E5A"/>
    <w:rPr>
      <w:b/>
      <w:bCs/>
    </w:rPr>
  </w:style>
  <w:style w:type="character" w:styleId="aa">
    <w:name w:val="Emphasis"/>
    <w:basedOn w:val="a0"/>
    <w:qFormat/>
    <w:rsid w:val="00804E5A"/>
    <w:rPr>
      <w:i/>
      <w:iCs/>
    </w:rPr>
  </w:style>
  <w:style w:type="paragraph" w:styleId="ab">
    <w:name w:val="No Spacing"/>
    <w:uiPriority w:val="99"/>
    <w:qFormat/>
    <w:rsid w:val="00804E5A"/>
    <w:rPr>
      <w:rFonts w:ascii="Calibri" w:hAnsi="Calibri" w:cs="Calibri"/>
      <w:lang w:eastAsia="en-US"/>
    </w:rPr>
  </w:style>
  <w:style w:type="paragraph" w:styleId="ac">
    <w:name w:val="List Paragraph"/>
    <w:basedOn w:val="a"/>
    <w:uiPriority w:val="99"/>
    <w:qFormat/>
    <w:rsid w:val="00804E5A"/>
    <w:pPr>
      <w:ind w:left="720"/>
    </w:pPr>
  </w:style>
  <w:style w:type="character" w:styleId="ad">
    <w:name w:val="Subtle Emphasis"/>
    <w:basedOn w:val="a0"/>
    <w:uiPriority w:val="19"/>
    <w:qFormat/>
    <w:rsid w:val="00804E5A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2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656</Words>
  <Characters>3741</Characters>
  <Application>Microsoft Office Word</Application>
  <DocSecurity>0</DocSecurity>
  <Lines>31</Lines>
  <Paragraphs>8</Paragraphs>
  <ScaleCrop>false</ScaleCrop>
  <Company/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Махмутова</dc:creator>
  <cp:keywords/>
  <dc:description/>
  <cp:lastModifiedBy>Махмутова</cp:lastModifiedBy>
  <cp:revision>11</cp:revision>
  <dcterms:created xsi:type="dcterms:W3CDTF">2026-02-15T07:12:00Z</dcterms:created>
  <dcterms:modified xsi:type="dcterms:W3CDTF">2026-02-16T05:09:00Z</dcterms:modified>
</cp:coreProperties>
</file>